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1：强化学习通过智能体与环境交互进行学习</w:t>
      </w:r>
    </w:p>
    <w:p>
      <w:pPr>
        <w:bidi w:val="0"/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1022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1610" cy="2961005"/>
            <wp:effectExtent l="0" t="0" r="1524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6055" cy="3164205"/>
            <wp:effectExtent l="0" t="0" r="1079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6690" cy="2994025"/>
            <wp:effectExtent l="0" t="0" r="1016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强化学习主要学习策略和解决问题的方法</w:t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2：引入马尔科夫链和价值评估的Q值与V值</w:t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7355"/>
            <wp:effectExtent l="0" t="0" r="825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7355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Q-learning 就是这里的Q值，就是动作价值</w:t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7355"/>
            <wp:effectExtent l="0" t="0" r="825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3：详解Q值和V值以及它们之间关系</w:t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详解V值</w:t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假设现在需要</w:t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10的路径走了5条路，可能10条路</w:t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7355"/>
            <wp:effectExtent l="0" t="0" r="825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7355"/>
            <wp:effectExtent l="0" t="0" r="825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9.</w:t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4：蒙特卡洛采样回溯计算V值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Monte Carlo Sampling 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7355"/>
            <wp:effectExtent l="0" t="0" r="825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平均策略和非平均策略：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7355"/>
            <wp:effectExtent l="0" t="0" r="825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5：蒙特卡洛和时序差分估算状态V值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7355"/>
            <wp:effectExtent l="0" t="0" r="825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67355"/>
            <wp:effectExtent l="0" t="0" r="825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6：SARSA算法和Q-learning算法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撒撒 sarsa  随机选择某一个动作，也就是action</w:t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 learning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尝试每一个action，选择最大的。</w:t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67355"/>
            <wp:effectExtent l="0" t="0" r="825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7：理解Q-table_创建maze交互环境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ML，DL，model也就是智能体，学习参数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代码要学习和训练的就是Q table</w:t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2967355"/>
            <wp:effectExtent l="0" t="0" r="825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</w:t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3425825"/>
            <wp:effectExtent l="0" t="0" r="825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3425825"/>
            <wp:effectExtent l="0" t="0" r="8255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9.代码实战Q-Learning智能体选择行为</w:t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71135" cy="3195320"/>
            <wp:effectExtent l="0" t="0" r="571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10：代码实战Q-Learning智能体训练模型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Np.random.uniform() 生成0到1之间数字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95320"/>
            <wp:effectExtent l="0" t="0" r="571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95320"/>
            <wp:effectExtent l="0" t="0" r="571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95320"/>
            <wp:effectExtent l="0" t="0" r="5715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71135" cy="3195320"/>
            <wp:effectExtent l="0" t="0" r="571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更新过程</w:t>
      </w:r>
      <w:r>
        <w:drawing>
          <wp:inline distT="0" distB="0" distL="114300" distR="114300">
            <wp:extent cx="5271135" cy="3195320"/>
            <wp:effectExtent l="0" t="0" r="5715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95320"/>
            <wp:effectExtent l="0" t="0" r="571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95320"/>
            <wp:effectExtent l="0" t="0" r="571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Learn这个方法进行调参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95320"/>
            <wp:effectExtent l="0" t="0" r="571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11：代码实战Sarsa_Agent和Env整体交互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07385"/>
            <wp:effectExtent l="0" t="0" r="6985" b="1206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07385"/>
            <wp:effectExtent l="0" t="0" r="6985" b="1206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207385"/>
            <wp:effectExtent l="0" t="0" r="6985" b="1206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12：代码实战Sarsa_Agent选择行为和训练模型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19450"/>
            <wp:effectExtent l="0" t="0" r="8890" b="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66110"/>
            <wp:effectExtent l="0" t="0" r="8255" b="1524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6110"/>
            <wp:effectExtent l="0" t="0" r="8255" b="1524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13：代码实战SarsaLambda_训练模型</w:t>
      </w: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166110"/>
            <wp:effectExtent l="0" t="0" r="8255" b="1524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66110"/>
            <wp:effectExtent l="0" t="0" r="8255" b="1524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更新了是1的位置</w:t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走过的轨迹都更新了</w:t>
      </w: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3166110"/>
            <wp:effectExtent l="0" t="0" r="8255" b="15240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  <w:r>
        <w:drawing>
          <wp:inline distT="0" distB="0" distL="114300" distR="114300">
            <wp:extent cx="5268595" cy="3166110"/>
            <wp:effectExtent l="0" t="0" r="8255" b="1524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</w:p>
    <w:p>
      <w:pPr>
        <w:tabs>
          <w:tab w:val="left" w:pos="1022"/>
        </w:tabs>
        <w:bidi w:val="0"/>
        <w:jc w:val="left"/>
      </w:pPr>
      <w:bookmarkStart w:id="0" w:name="_GoBack"/>
      <w:bookmarkEnd w:id="0"/>
    </w:p>
    <w:p>
      <w:pPr>
        <w:tabs>
          <w:tab w:val="left" w:pos="1022"/>
        </w:tabs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AyOGRiNDEzNTQ2ZTEyYmY4OTQyNTRkMmRkMDAxOTYifQ=="/>
  </w:docVars>
  <w:rsids>
    <w:rsidRoot w:val="3BE533D8"/>
    <w:rsid w:val="04AD0A3B"/>
    <w:rsid w:val="0E5F68A3"/>
    <w:rsid w:val="3BE53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771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2023-11-13T12:58:00Z</dcterms:created>
  <dc:creator>胡华金</dc:creator>
  <cp:lastModifiedBy>胡华金</cp:lastModifiedBy>
  <dcterms:modified xsi:type="dcterms:W3CDTF">2023-11-14T04:58:11Z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5697208704F2482ABB751D12BB6E62C2_11</vt:lpwstr>
  </property>
</Properties>
</file>